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rPr/>
      </w:pPr>
      <w:r w:rsidDel="00000000" w:rsidR="00000000" w:rsidRPr="00000000">
        <w:rPr/>
        <w:drawing>
          <wp:inline distB="127000" distT="0" distL="0" distR="0">
            <wp:extent cx="1527175" cy="1497965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14979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           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27000" distT="0" distL="0" distR="0" hidden="0" layoutInCell="1" locked="0" relativeHeight="0" simplePos="0">
            <wp:simplePos x="0" y="0"/>
            <wp:positionH relativeFrom="column">
              <wp:posOffset>2654935</wp:posOffset>
            </wp:positionH>
            <wp:positionV relativeFrom="paragraph">
              <wp:posOffset>247015</wp:posOffset>
            </wp:positionV>
            <wp:extent cx="3974400" cy="962640"/>
            <wp:effectExtent b="0" l="0" r="0" t="0"/>
            <wp:wrapSquare wrapText="bothSides" distB="127000" distT="0" distL="0" distR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74400" cy="9626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2131695</wp:posOffset>
            </wp:positionH>
            <wp:positionV relativeFrom="paragraph">
              <wp:posOffset>247015</wp:posOffset>
            </wp:positionV>
            <wp:extent cx="4094480" cy="963295"/>
            <wp:effectExtent b="0" l="0" r="0" t="0"/>
            <wp:wrapNone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4480" cy="9632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Rule="auto"/>
        <w:rPr/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                                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  400074, Волгоград, ул. Рабоче-Крестьянская, 44   тел: (8442) 95-50-67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rPr/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                                                                     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Лицензия № ЛО-34-01-003849 от 27.07.2018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</w:t>
      </w:r>
    </w:p>
    <w:p w:rsidR="00000000" w:rsidDel="00000000" w:rsidP="00000000" w:rsidRDefault="00000000" w:rsidRPr="00000000" w14:paraId="00000006">
      <w:pPr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КАРТА ПАРТНЕРА</w:t>
      </w:r>
    </w:p>
    <w:p w:rsidR="00000000" w:rsidDel="00000000" w:rsidP="00000000" w:rsidRDefault="00000000" w:rsidRPr="00000000" w14:paraId="00000007">
      <w:pPr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left"/>
        <w:tblInd w:w="284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4393"/>
        <w:gridCol w:w="5388"/>
        <w:tblGridChange w:id="0">
          <w:tblGrid>
            <w:gridCol w:w="4393"/>
            <w:gridCol w:w="5388"/>
          </w:tblGrid>
        </w:tblGridChange>
      </w:tblGrid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Полное наименование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Общество с ограниченной ответственностью «ПрофМед»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Сокращенное наименование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ООО «ПрофМед»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Исполнительный орган по Уставу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Генеральный директор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Елин Александр Александрович</w:t>
            </w:r>
          </w:p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(на основании Устава)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Главный бухгалтер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Елин Александр Александрович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Юридический и почтовый адрес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Юр. адрес: 400074, Россия, Волгоград, ул. Рабоче – Крестьянская, 44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Фактический адрес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Юр. адрес: 400074, Россия, Волгоград, ул. Рабоче – Крестьянская, 44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tabs>
                <w:tab w:val="left" w:pos="1348"/>
              </w:tabs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Лицензия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ЛО-34-01-003849 от 27.07.2018</w:t>
            </w:r>
          </w:p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телефон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95-95-05, 51-51-55, бухгалтерия 8 (8442) 95-52-13. 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 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widowControl w:val="1"/>
              <w:spacing w:after="0" w:before="0" w:lineRule="auto"/>
              <w:rPr/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profmed34@gmail.com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ИНН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3443920355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КПП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346001001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ОГРН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1133443004859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ОКПО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widowControl w:val="1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10544310</w:t>
            </w:r>
          </w:p>
        </w:tc>
      </w:tr>
      <w:tr>
        <w:trPr>
          <w:trHeight w:val="1215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Банковские реквизиты: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Филиал «Центральный» Банк ВТБ (ПАО) в г. Москве</w:t>
            </w:r>
          </w:p>
          <w:p w:rsidR="00000000" w:rsidDel="00000000" w:rsidP="00000000" w:rsidRDefault="00000000" w:rsidRPr="00000000" w14:paraId="0000002B">
            <w:pPr>
              <w:widowControl w:val="1"/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Р/счет  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40702810710080000455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1"/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К/счет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30101810145250000411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widowControl w:val="1"/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БИК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044525411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widowControl w:val="1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ИНН 7702070139 КПП 770943002</w:t>
            </w:r>
          </w:p>
          <w:p w:rsidR="00000000" w:rsidDel="00000000" w:rsidP="00000000" w:rsidRDefault="00000000" w:rsidRPr="00000000" w14:paraId="0000002F">
            <w:pPr>
              <w:widowControl w:val="1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Адрес банка: 107031, г. Москва, ул. Рождственка, д. 10/2, стр. 1.</w:t>
            </w:r>
          </w:p>
        </w:tc>
      </w:tr>
    </w:tbl>
    <w:p w:rsidR="00000000" w:rsidDel="00000000" w:rsidP="00000000" w:rsidRDefault="00000000" w:rsidRPr="00000000" w14:paraId="00000030">
      <w:pPr>
        <w:spacing w:after="0" w:before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82.0" w:type="dxa"/>
        <w:jc w:val="left"/>
        <w:tblInd w:w="-108.0" w:type="dxa"/>
        <w:tblLayout w:type="fixed"/>
        <w:tblLook w:val="0000"/>
      </w:tblPr>
      <w:tblGrid>
        <w:gridCol w:w="5341"/>
        <w:gridCol w:w="5341"/>
        <w:tblGridChange w:id="0">
          <w:tblGrid>
            <w:gridCol w:w="5341"/>
            <w:gridCol w:w="5341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Генеральный директор ООО «ПрофМед»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А. А. Елин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/>
      <w:pgMar w:bottom="765" w:top="720" w:left="720" w:right="720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www.prof-spravka.ru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yperlink" Target="mailto:profmed3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